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DB2" w:rsidRPr="00281574" w:rsidP="00281574">
      <w:pPr>
        <w:ind w:firstLine="709"/>
        <w:jc w:val="center"/>
        <w:rPr>
          <w:sz w:val="26"/>
          <w:szCs w:val="26"/>
        </w:rPr>
      </w:pPr>
      <w:r w:rsidRPr="00281574">
        <w:rPr>
          <w:sz w:val="26"/>
          <w:szCs w:val="26"/>
        </w:rPr>
        <w:t>ПОСТАНОВЛЕНИЕ</w:t>
      </w:r>
    </w:p>
    <w:p w:rsidR="00EA4DB2" w:rsidRPr="00281574" w:rsidP="00281574">
      <w:pPr>
        <w:ind w:firstLine="709"/>
        <w:jc w:val="center"/>
        <w:rPr>
          <w:sz w:val="26"/>
          <w:szCs w:val="26"/>
        </w:rPr>
      </w:pPr>
      <w:r w:rsidRPr="00281574">
        <w:rPr>
          <w:sz w:val="26"/>
          <w:szCs w:val="26"/>
        </w:rPr>
        <w:t>о назначении административного наказания</w:t>
      </w:r>
    </w:p>
    <w:p w:rsidR="00EA4DB2" w:rsidRPr="00281574" w:rsidP="00281574">
      <w:pPr>
        <w:ind w:firstLine="709"/>
        <w:jc w:val="center"/>
        <w:rPr>
          <w:sz w:val="26"/>
          <w:szCs w:val="26"/>
        </w:rPr>
      </w:pPr>
    </w:p>
    <w:p w:rsidR="00EA4DB2" w:rsidRPr="00281574" w:rsidP="00281574">
      <w:pPr>
        <w:ind w:firstLine="709"/>
        <w:rPr>
          <w:sz w:val="26"/>
          <w:szCs w:val="26"/>
        </w:rPr>
      </w:pPr>
      <w:r w:rsidRPr="00281574">
        <w:rPr>
          <w:sz w:val="26"/>
          <w:szCs w:val="26"/>
        </w:rPr>
        <w:t>05 февраля 20</w:t>
      </w:r>
      <w:r w:rsidRPr="00281574">
        <w:rPr>
          <w:sz w:val="26"/>
          <w:szCs w:val="26"/>
        </w:rPr>
        <w:t>25 года</w:t>
      </w:r>
      <w:r w:rsidRPr="00281574" w:rsidR="0081790E">
        <w:rPr>
          <w:sz w:val="26"/>
          <w:szCs w:val="26"/>
        </w:rPr>
        <w:t xml:space="preserve">                     </w:t>
      </w:r>
      <w:r w:rsidRPr="00281574" w:rsidR="00281574">
        <w:rPr>
          <w:sz w:val="26"/>
          <w:szCs w:val="26"/>
        </w:rPr>
        <w:t xml:space="preserve">     </w:t>
      </w:r>
      <w:r w:rsidRPr="00281574" w:rsidR="0081790E">
        <w:rPr>
          <w:sz w:val="26"/>
          <w:szCs w:val="26"/>
        </w:rPr>
        <w:t xml:space="preserve">                                            город Когалым</w:t>
      </w:r>
    </w:p>
    <w:p w:rsidR="00EA4DB2" w:rsidRPr="00281574" w:rsidP="00281574">
      <w:pPr>
        <w:ind w:firstLine="709"/>
        <w:jc w:val="center"/>
        <w:rPr>
          <w:sz w:val="26"/>
          <w:szCs w:val="26"/>
        </w:rPr>
      </w:pPr>
    </w:p>
    <w:p w:rsidR="00EA4DB2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281574" w:rsidR="0081790E">
        <w:rPr>
          <w:sz w:val="26"/>
          <w:szCs w:val="26"/>
        </w:rPr>
        <w:t>-</w:t>
      </w:r>
      <w:r w:rsidRPr="00281574">
        <w:rPr>
          <w:sz w:val="26"/>
          <w:szCs w:val="26"/>
        </w:rPr>
        <w:t>Мансийского автономног</w:t>
      </w:r>
      <w:r w:rsidRPr="00281574" w:rsidR="0081790E">
        <w:rPr>
          <w:sz w:val="26"/>
          <w:szCs w:val="26"/>
        </w:rPr>
        <w:t>о округа – Югры Красников С.С.,</w:t>
      </w:r>
    </w:p>
    <w:p w:rsidR="00EA4DB2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281574" w:rsidR="00C357C5">
        <w:rPr>
          <w:sz w:val="26"/>
          <w:szCs w:val="26"/>
        </w:rPr>
        <w:t xml:space="preserve">Дяченко Владислава Владимировича, </w:t>
      </w:r>
      <w:r w:rsidR="00ED4F57">
        <w:rPr>
          <w:sz w:val="26"/>
          <w:szCs w:val="26"/>
        </w:rPr>
        <w:t>*</w:t>
      </w:r>
      <w:r w:rsidRPr="00281574" w:rsidR="00C357C5">
        <w:rPr>
          <w:sz w:val="26"/>
          <w:szCs w:val="26"/>
        </w:rPr>
        <w:t xml:space="preserve"> </w:t>
      </w:r>
      <w:r w:rsidRPr="00281574">
        <w:rPr>
          <w:sz w:val="26"/>
          <w:szCs w:val="26"/>
        </w:rPr>
        <w:t xml:space="preserve">привлекаемого к административной ответственности по </w:t>
      </w:r>
      <w:r w:rsidRPr="00281574" w:rsidR="001F0B04">
        <w:rPr>
          <w:sz w:val="26"/>
          <w:szCs w:val="26"/>
        </w:rPr>
        <w:t>части 1 статьи 7.27 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,</w:t>
      </w:r>
    </w:p>
    <w:p w:rsidR="00EA4DB2" w:rsidRPr="00281574" w:rsidP="00281574">
      <w:pPr>
        <w:ind w:firstLine="709"/>
        <w:jc w:val="both"/>
        <w:rPr>
          <w:bCs/>
          <w:sz w:val="26"/>
          <w:szCs w:val="26"/>
        </w:rPr>
      </w:pPr>
    </w:p>
    <w:p w:rsidR="00EA4DB2" w:rsidRPr="00281574" w:rsidP="00281574">
      <w:pPr>
        <w:ind w:firstLine="709"/>
        <w:jc w:val="center"/>
        <w:rPr>
          <w:bCs/>
          <w:sz w:val="26"/>
          <w:szCs w:val="26"/>
        </w:rPr>
      </w:pPr>
      <w:r w:rsidRPr="00281574">
        <w:rPr>
          <w:bCs/>
          <w:sz w:val="26"/>
          <w:szCs w:val="26"/>
        </w:rPr>
        <w:t>УСТАНОВИЛ:</w:t>
      </w:r>
    </w:p>
    <w:p w:rsidR="00EA4DB2" w:rsidRPr="00281574" w:rsidP="00281574">
      <w:pPr>
        <w:ind w:firstLine="709"/>
        <w:jc w:val="both"/>
        <w:rPr>
          <w:sz w:val="26"/>
          <w:szCs w:val="26"/>
        </w:rPr>
      </w:pPr>
    </w:p>
    <w:p w:rsidR="00EA4DB2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07.0</w:t>
      </w:r>
      <w:r w:rsidRPr="00281574" w:rsidR="00DD091A">
        <w:rPr>
          <w:sz w:val="26"/>
          <w:szCs w:val="26"/>
        </w:rPr>
        <w:t>1</w:t>
      </w:r>
      <w:r w:rsidRPr="00281574">
        <w:rPr>
          <w:sz w:val="26"/>
          <w:szCs w:val="26"/>
        </w:rPr>
        <w:t>.2025</w:t>
      </w:r>
      <w:r w:rsidRPr="00281574">
        <w:rPr>
          <w:sz w:val="26"/>
          <w:szCs w:val="26"/>
        </w:rPr>
        <w:t xml:space="preserve"> около </w:t>
      </w:r>
      <w:r w:rsidRPr="00281574">
        <w:rPr>
          <w:sz w:val="26"/>
          <w:szCs w:val="26"/>
        </w:rPr>
        <w:t>13</w:t>
      </w:r>
      <w:r w:rsidRPr="00281574">
        <w:rPr>
          <w:sz w:val="26"/>
          <w:szCs w:val="26"/>
        </w:rPr>
        <w:t xml:space="preserve"> часов </w:t>
      </w:r>
      <w:r w:rsidRPr="00281574" w:rsidR="00C357C5">
        <w:rPr>
          <w:sz w:val="26"/>
          <w:szCs w:val="26"/>
        </w:rPr>
        <w:t>0</w:t>
      </w:r>
      <w:r w:rsidRPr="00281574">
        <w:rPr>
          <w:sz w:val="26"/>
          <w:szCs w:val="26"/>
        </w:rPr>
        <w:t>0</w:t>
      </w:r>
      <w:r w:rsidRPr="00281574">
        <w:rPr>
          <w:sz w:val="26"/>
          <w:szCs w:val="26"/>
        </w:rPr>
        <w:t xml:space="preserve"> минут </w:t>
      </w:r>
      <w:r w:rsidRPr="00281574" w:rsidR="00C357C5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находясь в</w:t>
      </w:r>
      <w:r w:rsidRPr="00281574" w:rsidR="00C357C5">
        <w:rPr>
          <w:sz w:val="26"/>
          <w:szCs w:val="26"/>
        </w:rPr>
        <w:t xml:space="preserve"> торговом зале </w:t>
      </w:r>
      <w:r w:rsidRPr="00281574">
        <w:rPr>
          <w:sz w:val="26"/>
          <w:szCs w:val="26"/>
        </w:rPr>
        <w:t>магазин</w:t>
      </w:r>
      <w:r w:rsidRPr="00281574" w:rsidR="00C357C5">
        <w:rPr>
          <w:sz w:val="26"/>
          <w:szCs w:val="26"/>
        </w:rPr>
        <w:t>а</w:t>
      </w:r>
      <w:r w:rsidRPr="00281574">
        <w:rPr>
          <w:sz w:val="26"/>
          <w:szCs w:val="26"/>
        </w:rPr>
        <w:t xml:space="preserve"> «Пятерочка», расположенного по адресу: г. Когалым ул. </w:t>
      </w:r>
      <w:r w:rsidRPr="00281574">
        <w:rPr>
          <w:sz w:val="26"/>
          <w:szCs w:val="26"/>
        </w:rPr>
        <w:t>Мира</w:t>
      </w:r>
      <w:r w:rsidRPr="00281574" w:rsidR="0081790E">
        <w:rPr>
          <w:sz w:val="26"/>
          <w:szCs w:val="26"/>
        </w:rPr>
        <w:t>,</w:t>
      </w:r>
      <w:r w:rsidRPr="00281574" w:rsidR="00C357C5">
        <w:rPr>
          <w:sz w:val="26"/>
          <w:szCs w:val="26"/>
        </w:rPr>
        <w:t xml:space="preserve"> д.</w:t>
      </w:r>
      <w:r w:rsidRPr="00281574">
        <w:rPr>
          <w:sz w:val="26"/>
          <w:szCs w:val="26"/>
        </w:rPr>
        <w:t>15б</w:t>
      </w:r>
      <w:r w:rsidRPr="00281574">
        <w:rPr>
          <w:sz w:val="26"/>
          <w:szCs w:val="26"/>
        </w:rPr>
        <w:t xml:space="preserve">, </w:t>
      </w:r>
      <w:r w:rsidRPr="00281574" w:rsidR="00C357C5">
        <w:rPr>
          <w:sz w:val="26"/>
          <w:szCs w:val="26"/>
        </w:rPr>
        <w:t>тайно от окружающих,</w:t>
      </w:r>
      <w:r w:rsidRPr="00281574">
        <w:rPr>
          <w:sz w:val="26"/>
          <w:szCs w:val="26"/>
        </w:rPr>
        <w:t xml:space="preserve"> путем кражи</w:t>
      </w:r>
      <w:r w:rsidRPr="00281574">
        <w:rPr>
          <w:sz w:val="26"/>
          <w:szCs w:val="26"/>
        </w:rPr>
        <w:t>,</w:t>
      </w:r>
      <w:r w:rsidRPr="00281574" w:rsidR="00C357C5">
        <w:rPr>
          <w:sz w:val="26"/>
          <w:szCs w:val="26"/>
        </w:rPr>
        <w:t xml:space="preserve"> совершил хищение товаров, а именно похитил водку торговой марки «Финский лед» крепостью 40%</w:t>
      </w:r>
      <w:r w:rsidRPr="00281574" w:rsidR="00854A80">
        <w:rPr>
          <w:sz w:val="26"/>
          <w:szCs w:val="26"/>
        </w:rPr>
        <w:t xml:space="preserve">, </w:t>
      </w:r>
      <w:r w:rsidRPr="00281574">
        <w:rPr>
          <w:sz w:val="26"/>
          <w:szCs w:val="26"/>
        </w:rPr>
        <w:t xml:space="preserve">объемом </w:t>
      </w:r>
      <w:r w:rsidRPr="00281574">
        <w:rPr>
          <w:sz w:val="26"/>
          <w:szCs w:val="26"/>
        </w:rPr>
        <w:t>1</w:t>
      </w:r>
      <w:r w:rsidRPr="00281574">
        <w:rPr>
          <w:sz w:val="26"/>
          <w:szCs w:val="26"/>
        </w:rPr>
        <w:t xml:space="preserve"> литр </w:t>
      </w:r>
      <w:r w:rsidRPr="00281574" w:rsidR="00854A80">
        <w:rPr>
          <w:sz w:val="26"/>
          <w:szCs w:val="26"/>
        </w:rPr>
        <w:t xml:space="preserve">в количестве </w:t>
      </w:r>
      <w:r w:rsidRPr="00281574">
        <w:rPr>
          <w:sz w:val="26"/>
          <w:szCs w:val="26"/>
        </w:rPr>
        <w:t>одной</w:t>
      </w:r>
      <w:r w:rsidRPr="00281574" w:rsidR="00854A80">
        <w:rPr>
          <w:sz w:val="26"/>
          <w:szCs w:val="26"/>
        </w:rPr>
        <w:t xml:space="preserve"> бутылок, стоимостью </w:t>
      </w:r>
      <w:r w:rsidRPr="00281574">
        <w:rPr>
          <w:sz w:val="26"/>
          <w:szCs w:val="26"/>
        </w:rPr>
        <w:t>410 рублей</w:t>
      </w:r>
      <w:r w:rsidRPr="00281574" w:rsidR="001F0B04">
        <w:rPr>
          <w:sz w:val="26"/>
          <w:szCs w:val="26"/>
        </w:rPr>
        <w:t xml:space="preserve"> </w:t>
      </w:r>
      <w:r w:rsidRPr="00281574">
        <w:rPr>
          <w:sz w:val="26"/>
          <w:szCs w:val="26"/>
        </w:rPr>
        <w:t>0</w:t>
      </w:r>
      <w:r w:rsidRPr="00281574" w:rsidR="00854A80">
        <w:rPr>
          <w:sz w:val="26"/>
          <w:szCs w:val="26"/>
        </w:rPr>
        <w:t xml:space="preserve">0 </w:t>
      </w:r>
      <w:r w:rsidRPr="00281574" w:rsidR="001F0B04">
        <w:rPr>
          <w:sz w:val="26"/>
          <w:szCs w:val="26"/>
        </w:rPr>
        <w:t>копеек</w:t>
      </w:r>
      <w:r w:rsidRPr="00281574" w:rsidR="00854A80">
        <w:rPr>
          <w:sz w:val="26"/>
          <w:szCs w:val="26"/>
        </w:rPr>
        <w:t xml:space="preserve">, </w:t>
      </w:r>
      <w:r w:rsidRPr="00281574">
        <w:rPr>
          <w:sz w:val="26"/>
          <w:szCs w:val="26"/>
        </w:rPr>
        <w:t xml:space="preserve">причинив тем самым для ООО «Агроторг» материальный ущерб на общую сумму </w:t>
      </w:r>
      <w:r w:rsidRPr="00281574">
        <w:rPr>
          <w:sz w:val="26"/>
          <w:szCs w:val="26"/>
        </w:rPr>
        <w:t>410</w:t>
      </w:r>
      <w:r w:rsidRPr="00281574" w:rsidR="00854A80">
        <w:rPr>
          <w:sz w:val="26"/>
          <w:szCs w:val="26"/>
        </w:rPr>
        <w:t xml:space="preserve"> рублей</w:t>
      </w:r>
      <w:r w:rsidRPr="00281574" w:rsidR="0081790E">
        <w:rPr>
          <w:sz w:val="26"/>
          <w:szCs w:val="26"/>
        </w:rPr>
        <w:t xml:space="preserve"> </w:t>
      </w:r>
      <w:r w:rsidRPr="00281574">
        <w:rPr>
          <w:sz w:val="26"/>
          <w:szCs w:val="26"/>
        </w:rPr>
        <w:t>00</w:t>
      </w:r>
      <w:r w:rsidRPr="00281574">
        <w:rPr>
          <w:sz w:val="26"/>
          <w:szCs w:val="26"/>
        </w:rPr>
        <w:t xml:space="preserve"> </w:t>
      </w:r>
      <w:r w:rsidRPr="00281574" w:rsidR="0081790E">
        <w:rPr>
          <w:sz w:val="26"/>
          <w:szCs w:val="26"/>
        </w:rPr>
        <w:t>копе</w:t>
      </w:r>
      <w:r w:rsidRPr="00281574" w:rsidR="00854A80">
        <w:rPr>
          <w:sz w:val="26"/>
          <w:szCs w:val="26"/>
        </w:rPr>
        <w:t>ек</w:t>
      </w:r>
      <w:r w:rsidRPr="00281574">
        <w:rPr>
          <w:sz w:val="26"/>
          <w:szCs w:val="26"/>
        </w:rPr>
        <w:t xml:space="preserve">, в действиях </w:t>
      </w:r>
      <w:r w:rsidRPr="00281574" w:rsidR="00854A80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отсутствуют признаки преступления предусмотренных ч</w:t>
      </w:r>
      <w:r w:rsidRPr="00281574" w:rsidR="001F0B04">
        <w:rPr>
          <w:sz w:val="26"/>
          <w:szCs w:val="26"/>
        </w:rPr>
        <w:t xml:space="preserve">астями </w:t>
      </w:r>
      <w:r w:rsidRPr="00281574">
        <w:rPr>
          <w:sz w:val="26"/>
          <w:szCs w:val="26"/>
        </w:rPr>
        <w:t>2</w:t>
      </w:r>
      <w:r w:rsidRPr="00281574" w:rsidR="001F0B04">
        <w:rPr>
          <w:sz w:val="26"/>
          <w:szCs w:val="26"/>
        </w:rPr>
        <w:t xml:space="preserve">, </w:t>
      </w:r>
      <w:r w:rsidRPr="00281574">
        <w:rPr>
          <w:sz w:val="26"/>
          <w:szCs w:val="26"/>
        </w:rPr>
        <w:t>3,</w:t>
      </w:r>
      <w:r w:rsidRPr="00281574" w:rsidR="001F0B04">
        <w:rPr>
          <w:sz w:val="26"/>
          <w:szCs w:val="26"/>
        </w:rPr>
        <w:t xml:space="preserve"> </w:t>
      </w:r>
      <w:r w:rsidRPr="00281574">
        <w:rPr>
          <w:sz w:val="26"/>
          <w:szCs w:val="26"/>
        </w:rPr>
        <w:t>4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>158 У</w:t>
      </w:r>
      <w:r w:rsidRPr="00281574" w:rsidR="001F0B04">
        <w:rPr>
          <w:sz w:val="26"/>
          <w:szCs w:val="26"/>
        </w:rPr>
        <w:t xml:space="preserve">головного кодекса </w:t>
      </w:r>
      <w:r w:rsidRPr="00281574">
        <w:rPr>
          <w:sz w:val="26"/>
          <w:szCs w:val="26"/>
        </w:rPr>
        <w:t>Р</w:t>
      </w:r>
      <w:r w:rsidRPr="00281574" w:rsidR="001F0B04">
        <w:rPr>
          <w:sz w:val="26"/>
          <w:szCs w:val="26"/>
        </w:rPr>
        <w:t xml:space="preserve">оссийской </w:t>
      </w:r>
      <w:r w:rsidRPr="00281574">
        <w:rPr>
          <w:sz w:val="26"/>
          <w:szCs w:val="26"/>
        </w:rPr>
        <w:t>Ф</w:t>
      </w:r>
      <w:r w:rsidRPr="00281574" w:rsidR="001F0B04">
        <w:rPr>
          <w:sz w:val="26"/>
          <w:szCs w:val="26"/>
        </w:rPr>
        <w:t>едерации</w:t>
      </w:r>
      <w:r w:rsidRPr="00281574">
        <w:rPr>
          <w:sz w:val="26"/>
          <w:szCs w:val="26"/>
        </w:rPr>
        <w:t>,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158.1 </w:t>
      </w:r>
      <w:r w:rsidRPr="00281574" w:rsidR="001F0B04">
        <w:rPr>
          <w:sz w:val="26"/>
          <w:szCs w:val="26"/>
        </w:rPr>
        <w:t>Уголовного кодекса Российской Федерации</w:t>
      </w:r>
      <w:r w:rsidRPr="00281574">
        <w:rPr>
          <w:sz w:val="26"/>
          <w:szCs w:val="26"/>
        </w:rPr>
        <w:t>, то есть совершил административное правонарушение, предусмотренное ч</w:t>
      </w:r>
      <w:r w:rsidRPr="00281574" w:rsidR="001F0B04">
        <w:rPr>
          <w:sz w:val="26"/>
          <w:szCs w:val="26"/>
        </w:rPr>
        <w:t xml:space="preserve">астью </w:t>
      </w:r>
      <w:r w:rsidRPr="00281574" w:rsidR="005325D1">
        <w:rPr>
          <w:sz w:val="26"/>
          <w:szCs w:val="26"/>
        </w:rPr>
        <w:t>1</w:t>
      </w:r>
      <w:r w:rsidRPr="00281574">
        <w:rPr>
          <w:sz w:val="26"/>
          <w:szCs w:val="26"/>
        </w:rPr>
        <w:t xml:space="preserve">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>7.27 Ко</w:t>
      </w:r>
      <w:r w:rsidRPr="00281574" w:rsidR="001F0B04">
        <w:rPr>
          <w:sz w:val="26"/>
          <w:szCs w:val="26"/>
        </w:rPr>
        <w:t>декса Российской Федерации об административных правонарушениях</w:t>
      </w:r>
      <w:r w:rsidRPr="00281574">
        <w:rPr>
          <w:sz w:val="26"/>
          <w:szCs w:val="26"/>
        </w:rPr>
        <w:t>.</w:t>
      </w:r>
    </w:p>
    <w:p w:rsidR="00EA4DB2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в судебном заседании с протоколом согласился, и пояснил, что действитель</w:t>
      </w:r>
      <w:r w:rsidRPr="00281574" w:rsidR="0081790E">
        <w:rPr>
          <w:sz w:val="26"/>
          <w:szCs w:val="26"/>
        </w:rPr>
        <w:t>но совершил кражу в магазине.</w:t>
      </w:r>
    </w:p>
    <w:p w:rsidR="00EA4DB2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Представитель п</w:t>
      </w:r>
      <w:r w:rsidRPr="00281574">
        <w:rPr>
          <w:spacing w:val="-3"/>
          <w:sz w:val="26"/>
          <w:szCs w:val="26"/>
        </w:rPr>
        <w:t xml:space="preserve">отерпевшего </w:t>
      </w:r>
      <w:r w:rsidRPr="00281574">
        <w:rPr>
          <w:sz w:val="26"/>
          <w:szCs w:val="26"/>
        </w:rPr>
        <w:t>ООО ««Агроторг»</w:t>
      </w:r>
      <w:r w:rsidRPr="00281574" w:rsidR="00140330">
        <w:rPr>
          <w:sz w:val="26"/>
          <w:szCs w:val="26"/>
        </w:rPr>
        <w:t xml:space="preserve"> </w:t>
      </w:r>
      <w:r w:rsidR="00ED4F57">
        <w:rPr>
          <w:sz w:val="26"/>
          <w:szCs w:val="26"/>
        </w:rPr>
        <w:t>И.</w:t>
      </w:r>
      <w:r w:rsidRPr="00281574" w:rsidR="005325D1">
        <w:rPr>
          <w:sz w:val="26"/>
          <w:szCs w:val="26"/>
        </w:rPr>
        <w:t xml:space="preserve"> </w:t>
      </w:r>
      <w:r w:rsidRPr="00281574" w:rsidR="005325D1">
        <w:rPr>
          <w:sz w:val="26"/>
          <w:szCs w:val="26"/>
        </w:rPr>
        <w:t>О.Ю.</w:t>
      </w:r>
      <w:r w:rsidRPr="00281574">
        <w:rPr>
          <w:sz w:val="26"/>
          <w:szCs w:val="26"/>
        </w:rPr>
        <w:t xml:space="preserve"> на рассмотрение дела </w:t>
      </w:r>
      <w:r w:rsidRPr="00281574">
        <w:rPr>
          <w:spacing w:val="-3"/>
          <w:sz w:val="26"/>
          <w:szCs w:val="26"/>
        </w:rPr>
        <w:t xml:space="preserve">не явился. </w:t>
      </w:r>
      <w:r w:rsidRPr="00281574">
        <w:rPr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</w:t>
      </w:r>
      <w:r w:rsidRPr="00281574" w:rsidR="001F0B04">
        <w:rPr>
          <w:sz w:val="26"/>
          <w:szCs w:val="26"/>
        </w:rPr>
        <w:t xml:space="preserve">астью </w:t>
      </w:r>
      <w:r w:rsidRPr="00281574">
        <w:rPr>
          <w:sz w:val="26"/>
          <w:szCs w:val="26"/>
        </w:rPr>
        <w:t>3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25.2 </w:t>
      </w:r>
      <w:r w:rsidRPr="00281574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281574">
        <w:rPr>
          <w:sz w:val="26"/>
          <w:szCs w:val="26"/>
        </w:rPr>
        <w:t>мировой судья считает возможным рассмотреть дело в отсутствие представителя</w:t>
      </w:r>
      <w:r w:rsidRPr="00281574">
        <w:rPr>
          <w:spacing w:val="-3"/>
          <w:sz w:val="26"/>
          <w:szCs w:val="26"/>
        </w:rPr>
        <w:t xml:space="preserve"> потерпевшего </w:t>
      </w:r>
      <w:r w:rsidRPr="00281574">
        <w:rPr>
          <w:sz w:val="26"/>
          <w:szCs w:val="26"/>
        </w:rPr>
        <w:t>ООО «Агроторг»</w:t>
      </w:r>
      <w:r w:rsidRPr="00281574">
        <w:rPr>
          <w:spacing w:val="-3"/>
          <w:sz w:val="26"/>
          <w:szCs w:val="26"/>
        </w:rPr>
        <w:t>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Мировой судья, исследовав материалы дела об административном правонарушении: протокол об админ</w:t>
      </w:r>
      <w:r w:rsidRPr="00281574" w:rsidR="0081790E">
        <w:rPr>
          <w:sz w:val="26"/>
          <w:szCs w:val="26"/>
        </w:rPr>
        <w:t>истративном правонарушении 86 №</w:t>
      </w:r>
      <w:r w:rsidRPr="00281574">
        <w:rPr>
          <w:sz w:val="26"/>
          <w:szCs w:val="26"/>
        </w:rPr>
        <w:t>29</w:t>
      </w:r>
      <w:r w:rsidRPr="00281574" w:rsidR="00510040">
        <w:rPr>
          <w:sz w:val="26"/>
          <w:szCs w:val="26"/>
        </w:rPr>
        <w:t>7222</w:t>
      </w:r>
      <w:r w:rsidRPr="00281574">
        <w:rPr>
          <w:sz w:val="26"/>
          <w:szCs w:val="26"/>
        </w:rPr>
        <w:t xml:space="preserve"> от </w:t>
      </w:r>
      <w:r w:rsidRPr="00281574" w:rsidR="00510040">
        <w:rPr>
          <w:sz w:val="26"/>
          <w:szCs w:val="26"/>
        </w:rPr>
        <w:t>04.02</w:t>
      </w:r>
      <w:r w:rsidRPr="00281574" w:rsidR="00005546">
        <w:rPr>
          <w:sz w:val="26"/>
          <w:szCs w:val="26"/>
        </w:rPr>
        <w:t>.2025</w:t>
      </w:r>
      <w:r w:rsidRPr="00281574">
        <w:rPr>
          <w:sz w:val="26"/>
          <w:szCs w:val="26"/>
        </w:rPr>
        <w:t xml:space="preserve">, в котором изложены обстоятельства совершения </w:t>
      </w:r>
      <w:r w:rsidRPr="00281574" w:rsidR="005325D1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</w:t>
      </w:r>
      <w:r w:rsidRPr="00281574" w:rsidR="001F0B04">
        <w:rPr>
          <w:sz w:val="26"/>
          <w:szCs w:val="26"/>
        </w:rPr>
        <w:t xml:space="preserve">атьей </w:t>
      </w:r>
      <w:r w:rsidRPr="00281574">
        <w:rPr>
          <w:sz w:val="26"/>
          <w:szCs w:val="26"/>
        </w:rPr>
        <w:t xml:space="preserve">25.1 </w:t>
      </w:r>
      <w:r w:rsidRPr="00281574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281574">
        <w:rPr>
          <w:sz w:val="26"/>
          <w:szCs w:val="26"/>
        </w:rPr>
        <w:t>и ст</w:t>
      </w:r>
      <w:r w:rsidRPr="00281574" w:rsidR="001F0B04">
        <w:rPr>
          <w:sz w:val="26"/>
          <w:szCs w:val="26"/>
        </w:rPr>
        <w:t xml:space="preserve">атьей </w:t>
      </w:r>
      <w:r w:rsidRPr="00281574">
        <w:rPr>
          <w:sz w:val="26"/>
          <w:szCs w:val="26"/>
        </w:rPr>
        <w:t xml:space="preserve">51 Конституции РФ; </w:t>
      </w:r>
      <w:r w:rsidRPr="00281574" w:rsidR="005325D1">
        <w:rPr>
          <w:sz w:val="26"/>
          <w:szCs w:val="26"/>
        </w:rPr>
        <w:t xml:space="preserve">письменное объяснение Дяченко В.В. от </w:t>
      </w:r>
      <w:r w:rsidRPr="00281574" w:rsidR="00510040">
        <w:rPr>
          <w:sz w:val="26"/>
          <w:szCs w:val="26"/>
        </w:rPr>
        <w:t>04.02</w:t>
      </w:r>
      <w:r w:rsidRPr="00281574" w:rsidR="005325D1">
        <w:rPr>
          <w:sz w:val="26"/>
          <w:szCs w:val="26"/>
        </w:rPr>
        <w:t xml:space="preserve">.2025; </w:t>
      </w:r>
      <w:r w:rsidRPr="00281574" w:rsidR="00510040">
        <w:rPr>
          <w:sz w:val="26"/>
          <w:szCs w:val="26"/>
        </w:rPr>
        <w:t xml:space="preserve">копию </w:t>
      </w:r>
      <w:r w:rsidRPr="00281574" w:rsidR="005325D1">
        <w:rPr>
          <w:sz w:val="26"/>
          <w:szCs w:val="26"/>
        </w:rPr>
        <w:t>письменн</w:t>
      </w:r>
      <w:r w:rsidRPr="00281574" w:rsidR="00510040">
        <w:rPr>
          <w:sz w:val="26"/>
          <w:szCs w:val="26"/>
        </w:rPr>
        <w:t>ого</w:t>
      </w:r>
      <w:r w:rsidRPr="00281574" w:rsidR="005325D1">
        <w:rPr>
          <w:sz w:val="26"/>
          <w:szCs w:val="26"/>
        </w:rPr>
        <w:t xml:space="preserve"> объяснени</w:t>
      </w:r>
      <w:r w:rsidRPr="00281574" w:rsidR="00510040">
        <w:rPr>
          <w:sz w:val="26"/>
          <w:szCs w:val="26"/>
        </w:rPr>
        <w:t>я</w:t>
      </w:r>
      <w:r w:rsidRPr="00281574" w:rsidR="005325D1">
        <w:rPr>
          <w:sz w:val="26"/>
          <w:szCs w:val="26"/>
        </w:rPr>
        <w:t xml:space="preserve"> представителя потерпевшего </w:t>
      </w:r>
      <w:r w:rsidR="00ED4F57">
        <w:rPr>
          <w:sz w:val="26"/>
          <w:szCs w:val="26"/>
        </w:rPr>
        <w:t>И.</w:t>
      </w:r>
      <w:r w:rsidRPr="00281574" w:rsidR="005325D1">
        <w:rPr>
          <w:sz w:val="26"/>
          <w:szCs w:val="26"/>
        </w:rPr>
        <w:t>а</w:t>
      </w:r>
      <w:r w:rsidRPr="00281574" w:rsidR="005325D1">
        <w:rPr>
          <w:sz w:val="26"/>
          <w:szCs w:val="26"/>
        </w:rPr>
        <w:t xml:space="preserve"> О.Ю. от </w:t>
      </w:r>
      <w:r w:rsidRPr="00281574" w:rsidR="00510040">
        <w:rPr>
          <w:sz w:val="26"/>
          <w:szCs w:val="26"/>
        </w:rPr>
        <w:t>03.02</w:t>
      </w:r>
      <w:r w:rsidRPr="00281574" w:rsidR="005325D1">
        <w:rPr>
          <w:sz w:val="26"/>
          <w:szCs w:val="26"/>
        </w:rPr>
        <w:t xml:space="preserve">.2025; </w:t>
      </w:r>
      <w:r w:rsidRPr="00281574">
        <w:rPr>
          <w:sz w:val="26"/>
          <w:szCs w:val="26"/>
        </w:rPr>
        <w:t xml:space="preserve">рапорт УУП ОМВД России по г. Когалыму от </w:t>
      </w:r>
      <w:r w:rsidRPr="00281574" w:rsidR="00510040">
        <w:rPr>
          <w:sz w:val="26"/>
          <w:szCs w:val="26"/>
        </w:rPr>
        <w:t>04.02</w:t>
      </w:r>
      <w:r w:rsidRPr="00281574" w:rsidR="00005546">
        <w:rPr>
          <w:sz w:val="26"/>
          <w:szCs w:val="26"/>
        </w:rPr>
        <w:t xml:space="preserve">.2025; </w:t>
      </w:r>
      <w:r w:rsidRPr="00281574" w:rsidR="005325D1">
        <w:rPr>
          <w:sz w:val="26"/>
          <w:szCs w:val="26"/>
        </w:rPr>
        <w:t xml:space="preserve">ходатайство </w:t>
      </w:r>
      <w:r w:rsidR="00ED4F57">
        <w:rPr>
          <w:sz w:val="26"/>
          <w:szCs w:val="26"/>
        </w:rPr>
        <w:t>И.</w:t>
      </w:r>
      <w:r w:rsidRPr="00281574">
        <w:rPr>
          <w:sz w:val="26"/>
          <w:szCs w:val="26"/>
        </w:rPr>
        <w:t>а</w:t>
      </w:r>
      <w:r w:rsidRPr="00281574">
        <w:rPr>
          <w:sz w:val="26"/>
          <w:szCs w:val="26"/>
        </w:rPr>
        <w:t xml:space="preserve"> О.Ю.</w:t>
      </w:r>
      <w:r w:rsidRPr="00281574" w:rsidR="00510040">
        <w:rPr>
          <w:sz w:val="26"/>
          <w:szCs w:val="26"/>
        </w:rPr>
        <w:t xml:space="preserve"> от 04.02.2025</w:t>
      </w:r>
      <w:r w:rsidRPr="00281574">
        <w:rPr>
          <w:sz w:val="26"/>
          <w:szCs w:val="26"/>
        </w:rPr>
        <w:t xml:space="preserve">; копию заявления </w:t>
      </w:r>
      <w:r w:rsidR="00ED4F57">
        <w:rPr>
          <w:sz w:val="26"/>
          <w:szCs w:val="26"/>
        </w:rPr>
        <w:t>И.</w:t>
      </w:r>
      <w:r w:rsidRPr="00281574">
        <w:rPr>
          <w:sz w:val="26"/>
          <w:szCs w:val="26"/>
        </w:rPr>
        <w:t>а</w:t>
      </w:r>
      <w:r w:rsidRPr="00281574">
        <w:rPr>
          <w:sz w:val="26"/>
          <w:szCs w:val="26"/>
        </w:rPr>
        <w:t xml:space="preserve"> О.Ю. от </w:t>
      </w:r>
      <w:r w:rsidRPr="00281574" w:rsidR="00510040">
        <w:rPr>
          <w:sz w:val="26"/>
          <w:szCs w:val="26"/>
        </w:rPr>
        <w:t>03.02</w:t>
      </w:r>
      <w:r w:rsidRPr="00281574">
        <w:rPr>
          <w:sz w:val="26"/>
          <w:szCs w:val="26"/>
        </w:rPr>
        <w:t xml:space="preserve">.2025; </w:t>
      </w:r>
      <w:r w:rsidRPr="00281574" w:rsidR="00510040">
        <w:rPr>
          <w:sz w:val="26"/>
          <w:szCs w:val="26"/>
        </w:rPr>
        <w:t xml:space="preserve">постановление об отказе в возбуждении уголовного дела от 04.02.2025; копию доверенности на </w:t>
      </w:r>
      <w:r w:rsidR="00ED4F57">
        <w:rPr>
          <w:sz w:val="26"/>
          <w:szCs w:val="26"/>
        </w:rPr>
        <w:t>И.</w:t>
      </w:r>
      <w:r w:rsidRPr="00281574" w:rsidR="00510040">
        <w:rPr>
          <w:sz w:val="26"/>
          <w:szCs w:val="26"/>
        </w:rPr>
        <w:t>а</w:t>
      </w:r>
      <w:r w:rsidRPr="00281574" w:rsidR="00510040">
        <w:rPr>
          <w:sz w:val="26"/>
          <w:szCs w:val="26"/>
        </w:rPr>
        <w:t xml:space="preserve"> </w:t>
      </w:r>
      <w:r w:rsidRPr="00281574" w:rsidR="00510040">
        <w:rPr>
          <w:sz w:val="26"/>
          <w:szCs w:val="26"/>
        </w:rPr>
        <w:t xml:space="preserve">О.Ю.; </w:t>
      </w:r>
      <w:r w:rsidRPr="00281574">
        <w:rPr>
          <w:sz w:val="26"/>
          <w:szCs w:val="26"/>
        </w:rPr>
        <w:t xml:space="preserve">справку об ущербе причинённому </w:t>
      </w:r>
      <w:r w:rsidRPr="00281574" w:rsidR="00005546">
        <w:rPr>
          <w:sz w:val="26"/>
          <w:szCs w:val="26"/>
        </w:rPr>
        <w:t>ООО «Агроторг»</w:t>
      </w:r>
      <w:r w:rsidRPr="00281574">
        <w:rPr>
          <w:sz w:val="26"/>
          <w:szCs w:val="26"/>
        </w:rPr>
        <w:t xml:space="preserve">; </w:t>
      </w:r>
      <w:r w:rsidRPr="00281574">
        <w:rPr>
          <w:sz w:val="26"/>
          <w:szCs w:val="26"/>
        </w:rPr>
        <w:t xml:space="preserve">справку на Дяченко В.В. по учетам СООП; </w:t>
      </w:r>
      <w:r w:rsidRPr="00281574" w:rsidR="00510040">
        <w:rPr>
          <w:sz w:val="26"/>
          <w:szCs w:val="26"/>
        </w:rPr>
        <w:t xml:space="preserve">копию </w:t>
      </w:r>
      <w:r w:rsidRPr="00281574">
        <w:rPr>
          <w:sz w:val="26"/>
          <w:szCs w:val="26"/>
        </w:rPr>
        <w:t>протокол</w:t>
      </w:r>
      <w:r w:rsidRPr="00281574" w:rsidR="00510040">
        <w:rPr>
          <w:sz w:val="26"/>
          <w:szCs w:val="26"/>
        </w:rPr>
        <w:t>а</w:t>
      </w:r>
      <w:r w:rsidRPr="00281574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и протокол</w:t>
      </w:r>
      <w:r w:rsidRPr="00281574" w:rsidR="00510040">
        <w:rPr>
          <w:sz w:val="26"/>
          <w:szCs w:val="26"/>
        </w:rPr>
        <w:t>а</w:t>
      </w:r>
      <w:r w:rsidRPr="00281574">
        <w:rPr>
          <w:sz w:val="26"/>
          <w:szCs w:val="26"/>
        </w:rPr>
        <w:t xml:space="preserve"> о задержании лица от </w:t>
      </w:r>
      <w:r w:rsidRPr="00281574" w:rsidR="00510040">
        <w:rPr>
          <w:sz w:val="26"/>
          <w:szCs w:val="26"/>
        </w:rPr>
        <w:t>04.02</w:t>
      </w:r>
      <w:r w:rsidRPr="00281574">
        <w:rPr>
          <w:sz w:val="26"/>
          <w:szCs w:val="26"/>
        </w:rPr>
        <w:t>.2025, из которых следует, что Дяченко В.В. был доставлен в ОМВД России по г. Когалыму и задержан в 13</w:t>
      </w:r>
      <w:r w:rsidRPr="00281574" w:rsidR="001F0B04">
        <w:rPr>
          <w:sz w:val="26"/>
          <w:szCs w:val="26"/>
        </w:rPr>
        <w:t xml:space="preserve"> часов </w:t>
      </w:r>
      <w:r w:rsidRPr="00281574" w:rsidR="00510040">
        <w:rPr>
          <w:sz w:val="26"/>
          <w:szCs w:val="26"/>
        </w:rPr>
        <w:t>4</w:t>
      </w:r>
      <w:r w:rsidRPr="00281574">
        <w:rPr>
          <w:sz w:val="26"/>
          <w:szCs w:val="26"/>
        </w:rPr>
        <w:t xml:space="preserve">1 </w:t>
      </w:r>
      <w:r w:rsidRPr="00281574" w:rsidR="001F0B04">
        <w:rPr>
          <w:sz w:val="26"/>
          <w:szCs w:val="26"/>
        </w:rPr>
        <w:t xml:space="preserve">минуту </w:t>
      </w:r>
      <w:r w:rsidRPr="00281574" w:rsidR="00510040">
        <w:rPr>
          <w:sz w:val="26"/>
          <w:szCs w:val="26"/>
        </w:rPr>
        <w:t>04.02</w:t>
      </w:r>
      <w:r w:rsidRPr="00281574">
        <w:rPr>
          <w:sz w:val="26"/>
          <w:szCs w:val="26"/>
        </w:rPr>
        <w:t xml:space="preserve">.2025; </w:t>
      </w:r>
      <w:r w:rsidRPr="00281574">
        <w:rPr>
          <w:sz w:val="26"/>
          <w:szCs w:val="26"/>
        </w:rPr>
        <w:t xml:space="preserve">видеозапись, и оценив изложенное в совокупности считает, что </w:t>
      </w:r>
      <w:r w:rsidRPr="00281574" w:rsidR="00C357C5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</w:t>
      </w:r>
      <w:r w:rsidRPr="00281574">
        <w:rPr>
          <w:sz w:val="26"/>
          <w:szCs w:val="26"/>
        </w:rPr>
        <w:t xml:space="preserve">виновен в совершении </w:t>
      </w:r>
      <w:r w:rsidRPr="00281574">
        <w:rPr>
          <w:sz w:val="26"/>
          <w:szCs w:val="26"/>
        </w:rPr>
        <w:t>административного правонарушения</w:t>
      </w:r>
      <w:r w:rsidRPr="00281574">
        <w:rPr>
          <w:sz w:val="26"/>
          <w:szCs w:val="26"/>
        </w:rPr>
        <w:t xml:space="preserve"> предусмотренного ч</w:t>
      </w:r>
      <w:r w:rsidRPr="00281574" w:rsidR="001F0B04">
        <w:rPr>
          <w:sz w:val="26"/>
          <w:szCs w:val="26"/>
        </w:rPr>
        <w:t xml:space="preserve">астью </w:t>
      </w:r>
      <w:r w:rsidRPr="00281574">
        <w:rPr>
          <w:sz w:val="26"/>
          <w:szCs w:val="26"/>
        </w:rPr>
        <w:t>1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7.27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.</w:t>
      </w:r>
    </w:p>
    <w:p w:rsidR="00EA4DB2" w:rsidRPr="00281574" w:rsidP="00281574">
      <w:pPr>
        <w:pStyle w:val="BodyTextIndent"/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 xml:space="preserve">Действия </w:t>
      </w:r>
      <w:r w:rsidRPr="00281574" w:rsidR="00854A80">
        <w:rPr>
          <w:sz w:val="26"/>
          <w:szCs w:val="26"/>
        </w:rPr>
        <w:t>Дяченко В.В.</w:t>
      </w:r>
      <w:r w:rsidRPr="00281574">
        <w:rPr>
          <w:sz w:val="26"/>
          <w:szCs w:val="26"/>
        </w:rPr>
        <w:t xml:space="preserve"> правильно квалифицированы по ч</w:t>
      </w:r>
      <w:r w:rsidRPr="00281574" w:rsidR="001F0B04">
        <w:rPr>
          <w:sz w:val="26"/>
          <w:szCs w:val="26"/>
        </w:rPr>
        <w:t xml:space="preserve">асти </w:t>
      </w:r>
      <w:r w:rsidRPr="00281574" w:rsidR="006A7370">
        <w:rPr>
          <w:sz w:val="26"/>
          <w:szCs w:val="26"/>
        </w:rPr>
        <w:t>1</w:t>
      </w:r>
      <w:r w:rsidRPr="00281574">
        <w:rPr>
          <w:sz w:val="26"/>
          <w:szCs w:val="26"/>
        </w:rPr>
        <w:t xml:space="preserve">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7.27 </w:t>
      </w:r>
      <w:r w:rsidRPr="00281574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281574">
        <w:rPr>
          <w:sz w:val="26"/>
          <w:szCs w:val="26"/>
        </w:rPr>
        <w:t xml:space="preserve">как </w:t>
      </w:r>
      <w:r w:rsidRPr="00281574" w:rsidR="006A7370">
        <w:rPr>
          <w:sz w:val="26"/>
          <w:szCs w:val="26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5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6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158</w:t>
        </w:r>
      </w:hyperlink>
      <w:r w:rsidRPr="00281574" w:rsidR="006A7370">
        <w:rPr>
          <w:sz w:val="26"/>
          <w:szCs w:val="26"/>
        </w:rPr>
        <w:t xml:space="preserve">, </w:t>
      </w:r>
      <w:hyperlink r:id="rId7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статьей 158.1</w:t>
        </w:r>
      </w:hyperlink>
      <w:r w:rsidRPr="00281574" w:rsidR="006A7370">
        <w:rPr>
          <w:sz w:val="26"/>
          <w:szCs w:val="26"/>
        </w:rPr>
        <w:t xml:space="preserve">, </w:t>
      </w:r>
      <w:hyperlink r:id="rId8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9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10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</w:t>
        </w:r>
      </w:hyperlink>
      <w:r w:rsidRPr="00281574" w:rsidR="006A7370">
        <w:rPr>
          <w:sz w:val="26"/>
          <w:szCs w:val="26"/>
        </w:rPr>
        <w:t xml:space="preserve">, </w:t>
      </w:r>
      <w:hyperlink r:id="rId11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12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13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159.1</w:t>
        </w:r>
      </w:hyperlink>
      <w:r w:rsidRPr="00281574" w:rsidR="006A7370">
        <w:rPr>
          <w:sz w:val="26"/>
          <w:szCs w:val="26"/>
        </w:rPr>
        <w:t xml:space="preserve">, </w:t>
      </w:r>
      <w:hyperlink r:id="rId14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15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16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159.2</w:t>
        </w:r>
      </w:hyperlink>
      <w:r w:rsidRPr="00281574" w:rsidR="006A7370">
        <w:rPr>
          <w:sz w:val="26"/>
          <w:szCs w:val="26"/>
        </w:rPr>
        <w:t xml:space="preserve">, </w:t>
      </w:r>
      <w:hyperlink r:id="rId17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18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19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159.3</w:t>
        </w:r>
      </w:hyperlink>
      <w:r w:rsidRPr="00281574" w:rsidR="006A7370">
        <w:rPr>
          <w:sz w:val="26"/>
          <w:szCs w:val="26"/>
        </w:rPr>
        <w:t xml:space="preserve">, </w:t>
      </w:r>
      <w:hyperlink r:id="rId20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21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22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159.5</w:t>
        </w:r>
      </w:hyperlink>
      <w:r w:rsidRPr="00281574" w:rsidR="006A7370">
        <w:rPr>
          <w:sz w:val="26"/>
          <w:szCs w:val="26"/>
        </w:rPr>
        <w:t xml:space="preserve">, </w:t>
      </w:r>
      <w:hyperlink r:id="rId23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, </w:t>
      </w:r>
      <w:hyperlink r:id="rId24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281574" w:rsidR="006A7370">
        <w:rPr>
          <w:sz w:val="26"/>
          <w:szCs w:val="26"/>
        </w:rPr>
        <w:t xml:space="preserve"> и </w:t>
      </w:r>
      <w:hyperlink r:id="rId25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159.6</w:t>
        </w:r>
      </w:hyperlink>
      <w:r w:rsidRPr="00281574" w:rsidR="006A7370">
        <w:rPr>
          <w:sz w:val="26"/>
          <w:szCs w:val="26"/>
        </w:rPr>
        <w:t xml:space="preserve"> и </w:t>
      </w:r>
      <w:hyperlink r:id="rId26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281574" w:rsidR="006A7370">
        <w:rPr>
          <w:sz w:val="26"/>
          <w:szCs w:val="26"/>
        </w:rPr>
        <w:t xml:space="preserve"> и </w:t>
      </w:r>
      <w:hyperlink r:id="rId27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третьей статьи 160</w:t>
        </w:r>
      </w:hyperlink>
      <w:r w:rsidRPr="00281574" w:rsidR="006A7370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</w:t>
      </w:r>
      <w:r w:rsidRPr="00281574" w:rsidR="001F0B04">
        <w:rPr>
          <w:sz w:val="26"/>
          <w:szCs w:val="26"/>
        </w:rPr>
        <w:t xml:space="preserve"> статьями 7.20 и</w:t>
      </w:r>
      <w:r w:rsidRPr="00281574" w:rsidR="006A7370">
        <w:rPr>
          <w:sz w:val="26"/>
          <w:szCs w:val="26"/>
        </w:rPr>
        <w:t xml:space="preserve"> </w:t>
      </w:r>
      <w:hyperlink r:id="rId28" w:anchor="sub_141503" w:history="1"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281574" w:rsidR="001F0B04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281574" w:rsidR="006A7370">
          <w:rPr>
            <w:rStyle w:val="Hyperlink"/>
            <w:color w:val="auto"/>
            <w:sz w:val="26"/>
            <w:szCs w:val="26"/>
            <w:u w:val="none"/>
          </w:rPr>
          <w:t>14.15.3</w:t>
        </w:r>
      </w:hyperlink>
      <w:r w:rsidRPr="00281574" w:rsidR="006A7370">
        <w:rPr>
          <w:sz w:val="26"/>
          <w:szCs w:val="26"/>
        </w:rPr>
        <w:t xml:space="preserve">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.</w:t>
      </w:r>
    </w:p>
    <w:p w:rsidR="00EA4DB2" w:rsidRPr="00281574" w:rsidP="00281574">
      <w:pPr>
        <w:pStyle w:val="BodyTextIndent"/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Субъективная сторона правонарушения, предусмотренного ч</w:t>
      </w:r>
      <w:r w:rsidRPr="00281574" w:rsidR="001F0B04">
        <w:rPr>
          <w:sz w:val="26"/>
          <w:szCs w:val="26"/>
        </w:rPr>
        <w:t xml:space="preserve">астью </w:t>
      </w:r>
      <w:r w:rsidRPr="00281574" w:rsidR="006A7370">
        <w:rPr>
          <w:sz w:val="26"/>
          <w:szCs w:val="26"/>
        </w:rPr>
        <w:t>1</w:t>
      </w:r>
      <w:r w:rsidRPr="00281574">
        <w:rPr>
          <w:sz w:val="26"/>
          <w:szCs w:val="26"/>
        </w:rPr>
        <w:t xml:space="preserve">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7.27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 w:rsidR="0081790E">
        <w:rPr>
          <w:sz w:val="26"/>
          <w:szCs w:val="26"/>
        </w:rPr>
        <w:t xml:space="preserve"> характеризуется умыслом.</w:t>
      </w:r>
    </w:p>
    <w:p w:rsidR="00EA4DB2" w:rsidRPr="00281574" w:rsidP="00281574">
      <w:pPr>
        <w:pStyle w:val="BodyTextIndent"/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Обстоятельств, исключающих ответственность по ч</w:t>
      </w:r>
      <w:r w:rsidRPr="00281574" w:rsidR="001F0B04">
        <w:rPr>
          <w:sz w:val="26"/>
          <w:szCs w:val="26"/>
        </w:rPr>
        <w:t xml:space="preserve">асти </w:t>
      </w:r>
      <w:r w:rsidRPr="00281574" w:rsidR="006A7370">
        <w:rPr>
          <w:sz w:val="26"/>
          <w:szCs w:val="26"/>
        </w:rPr>
        <w:t>1</w:t>
      </w:r>
      <w:r w:rsidRPr="00281574">
        <w:rPr>
          <w:sz w:val="26"/>
          <w:szCs w:val="26"/>
        </w:rPr>
        <w:t xml:space="preserve">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7.27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, либо дающих основания для квалификации нарушения по нормам уголовного законодательства не установлено.</w:t>
      </w:r>
    </w:p>
    <w:p w:rsidR="00EA4DB2" w:rsidRPr="00281574" w:rsidP="00281574">
      <w:pPr>
        <w:pStyle w:val="BodyTextIndent"/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Обстоятельством, смягчающим административную ответственность в соответствии с ч</w:t>
      </w:r>
      <w:r w:rsidRPr="00281574" w:rsidR="001F0B04">
        <w:rPr>
          <w:sz w:val="26"/>
          <w:szCs w:val="26"/>
        </w:rPr>
        <w:t xml:space="preserve">астью </w:t>
      </w:r>
      <w:r w:rsidRPr="00281574">
        <w:rPr>
          <w:sz w:val="26"/>
          <w:szCs w:val="26"/>
        </w:rPr>
        <w:t>2 ст</w:t>
      </w:r>
      <w:r w:rsidRPr="00281574" w:rsidR="001F0B04">
        <w:rPr>
          <w:sz w:val="26"/>
          <w:szCs w:val="26"/>
        </w:rPr>
        <w:t xml:space="preserve">атьи </w:t>
      </w:r>
      <w:r w:rsidRPr="00281574">
        <w:rPr>
          <w:sz w:val="26"/>
          <w:szCs w:val="26"/>
        </w:rPr>
        <w:t xml:space="preserve">4.2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 xml:space="preserve"> признание вины.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К отягчающему административную ответственность обстоятельству в соответствии со ст</w:t>
      </w:r>
      <w:r w:rsidRPr="00281574" w:rsidR="001F0B04">
        <w:rPr>
          <w:sz w:val="26"/>
          <w:szCs w:val="26"/>
        </w:rPr>
        <w:t>атьей</w:t>
      </w:r>
      <w:r w:rsidRPr="00281574">
        <w:rPr>
          <w:sz w:val="26"/>
          <w:szCs w:val="26"/>
        </w:rPr>
        <w:t xml:space="preserve"> 4.3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, мировой судья относит повторное совершение однородного правонарушения.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Дяченко В.В.,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Ограничений для назначения административного ареста, перечисленных в ч</w:t>
      </w:r>
      <w:r w:rsidRPr="00281574" w:rsidR="001F0B04">
        <w:rPr>
          <w:sz w:val="26"/>
          <w:szCs w:val="26"/>
        </w:rPr>
        <w:t xml:space="preserve">асти </w:t>
      </w:r>
      <w:r w:rsidRPr="00281574">
        <w:rPr>
          <w:sz w:val="26"/>
          <w:szCs w:val="26"/>
        </w:rPr>
        <w:t>2 ст</w:t>
      </w:r>
      <w:r w:rsidRPr="00281574" w:rsidR="001F0B04">
        <w:rPr>
          <w:sz w:val="26"/>
          <w:szCs w:val="26"/>
        </w:rPr>
        <w:t>атьи</w:t>
      </w:r>
      <w:r w:rsidRPr="00281574">
        <w:rPr>
          <w:sz w:val="26"/>
          <w:szCs w:val="26"/>
        </w:rPr>
        <w:t xml:space="preserve"> 3.9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, по делу не имеется.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В силу ч</w:t>
      </w:r>
      <w:r w:rsidRPr="00281574" w:rsidR="001F0B04">
        <w:rPr>
          <w:sz w:val="26"/>
          <w:szCs w:val="26"/>
        </w:rPr>
        <w:t>асти</w:t>
      </w:r>
      <w:r w:rsidRPr="00281574">
        <w:rPr>
          <w:sz w:val="26"/>
          <w:szCs w:val="26"/>
        </w:rPr>
        <w:t xml:space="preserve"> 3 ст</w:t>
      </w:r>
      <w:r w:rsidRPr="00281574" w:rsidR="001F0B04">
        <w:rPr>
          <w:sz w:val="26"/>
          <w:szCs w:val="26"/>
        </w:rPr>
        <w:t>атьи</w:t>
      </w:r>
      <w:r w:rsidRPr="00281574">
        <w:rPr>
          <w:sz w:val="26"/>
          <w:szCs w:val="26"/>
        </w:rPr>
        <w:t xml:space="preserve"> 3.9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 xml:space="preserve"> и ч</w:t>
      </w:r>
      <w:r w:rsidRPr="00281574" w:rsidR="001F0B04">
        <w:rPr>
          <w:sz w:val="26"/>
          <w:szCs w:val="26"/>
        </w:rPr>
        <w:t>асти</w:t>
      </w:r>
      <w:r w:rsidRPr="00281574">
        <w:rPr>
          <w:sz w:val="26"/>
          <w:szCs w:val="26"/>
        </w:rPr>
        <w:t xml:space="preserve"> 3 ст</w:t>
      </w:r>
      <w:r w:rsidRPr="00281574" w:rsidR="001F0B04">
        <w:rPr>
          <w:sz w:val="26"/>
          <w:szCs w:val="26"/>
        </w:rPr>
        <w:t>атьи</w:t>
      </w:r>
      <w:r w:rsidRPr="00281574">
        <w:rPr>
          <w:sz w:val="26"/>
          <w:szCs w:val="26"/>
        </w:rPr>
        <w:t xml:space="preserve"> 32.8 </w:t>
      </w:r>
      <w:r w:rsidRPr="00281574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 xml:space="preserve"> срок административного задержания засчитывается в срок административного ареста.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 xml:space="preserve">Руководствуясь </w:t>
      </w:r>
      <w:r w:rsidRPr="00281574">
        <w:rPr>
          <w:bCs/>
          <w:sz w:val="26"/>
          <w:szCs w:val="26"/>
        </w:rPr>
        <w:t>ст</w:t>
      </w:r>
      <w:r w:rsidRPr="00281574" w:rsidR="001F0B04">
        <w:rPr>
          <w:bCs/>
          <w:sz w:val="26"/>
          <w:szCs w:val="26"/>
        </w:rPr>
        <w:t>атьей</w:t>
      </w:r>
      <w:r w:rsidRPr="00281574">
        <w:rPr>
          <w:bCs/>
          <w:sz w:val="26"/>
          <w:szCs w:val="26"/>
        </w:rPr>
        <w:t xml:space="preserve"> </w:t>
      </w:r>
      <w:r w:rsidRPr="00281574">
        <w:rPr>
          <w:sz w:val="26"/>
          <w:szCs w:val="26"/>
        </w:rPr>
        <w:t>29.9,</w:t>
      </w:r>
      <w:r w:rsidRPr="00281574" w:rsidR="001F0B04">
        <w:rPr>
          <w:sz w:val="26"/>
          <w:szCs w:val="26"/>
        </w:rPr>
        <w:t xml:space="preserve"> статьей</w:t>
      </w:r>
      <w:r w:rsidRPr="00281574">
        <w:rPr>
          <w:sz w:val="26"/>
          <w:szCs w:val="26"/>
        </w:rPr>
        <w:t xml:space="preserve"> 29.10</w:t>
      </w:r>
      <w:r w:rsidRPr="00281574" w:rsidR="001F0B04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>, мировой судья,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</w:p>
    <w:p w:rsidR="006A7370" w:rsidRPr="00281574" w:rsidP="00281574">
      <w:pPr>
        <w:ind w:firstLine="709"/>
        <w:jc w:val="center"/>
        <w:rPr>
          <w:bCs/>
          <w:sz w:val="26"/>
          <w:szCs w:val="26"/>
        </w:rPr>
      </w:pPr>
      <w:r w:rsidRPr="00281574">
        <w:rPr>
          <w:bCs/>
          <w:sz w:val="26"/>
          <w:szCs w:val="26"/>
        </w:rPr>
        <w:t>ПОСТАНОВИЛ:</w:t>
      </w:r>
    </w:p>
    <w:p w:rsidR="006A7370" w:rsidRPr="00281574" w:rsidP="00281574">
      <w:pPr>
        <w:ind w:firstLine="709"/>
        <w:jc w:val="both"/>
        <w:rPr>
          <w:bCs/>
          <w:sz w:val="26"/>
          <w:szCs w:val="26"/>
        </w:rPr>
      </w:pP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 xml:space="preserve">признать Дяченко Владислава Владимировича виновным в совершении правонарушения, предусмотренного </w:t>
      </w:r>
      <w:r w:rsidRPr="00281574" w:rsidR="001F0B04">
        <w:rPr>
          <w:sz w:val="26"/>
          <w:szCs w:val="26"/>
        </w:rPr>
        <w:t>частью 1 статьи 7.27 Кодекса Российской Федерации об административных правонарушениях</w:t>
      </w:r>
      <w:r w:rsidRPr="00281574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0</w:t>
      </w:r>
      <w:r w:rsidRPr="00281574" w:rsidR="00510040">
        <w:rPr>
          <w:sz w:val="26"/>
          <w:szCs w:val="26"/>
        </w:rPr>
        <w:t>3</w:t>
      </w:r>
      <w:r w:rsidRPr="00281574">
        <w:rPr>
          <w:sz w:val="26"/>
          <w:szCs w:val="26"/>
        </w:rPr>
        <w:t xml:space="preserve"> (</w:t>
      </w:r>
      <w:r w:rsidRPr="00281574" w:rsidR="00510040">
        <w:rPr>
          <w:sz w:val="26"/>
          <w:szCs w:val="26"/>
        </w:rPr>
        <w:t>трое</w:t>
      </w:r>
      <w:r w:rsidRPr="00281574">
        <w:rPr>
          <w:sz w:val="26"/>
          <w:szCs w:val="26"/>
        </w:rPr>
        <w:t>) суток в ОМВД России по г. Когалыму.</w:t>
      </w:r>
    </w:p>
    <w:p w:rsidR="00BC6CE3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 xml:space="preserve">Срок наказания Дяченко В.В. </w:t>
      </w:r>
      <w:r w:rsidRPr="00281574">
        <w:rPr>
          <w:sz w:val="26"/>
          <w:szCs w:val="26"/>
        </w:rPr>
        <w:t xml:space="preserve">исчислять с момента административного задержания с </w:t>
      </w:r>
      <w:r w:rsidRPr="00281574" w:rsidR="00510040">
        <w:rPr>
          <w:sz w:val="26"/>
          <w:szCs w:val="26"/>
        </w:rPr>
        <w:t>04</w:t>
      </w:r>
      <w:r w:rsidRPr="00281574">
        <w:rPr>
          <w:sz w:val="26"/>
          <w:szCs w:val="26"/>
        </w:rPr>
        <w:t>.0</w:t>
      </w:r>
      <w:r w:rsidRPr="00281574" w:rsidR="00510040">
        <w:rPr>
          <w:sz w:val="26"/>
          <w:szCs w:val="26"/>
        </w:rPr>
        <w:t>2</w:t>
      </w:r>
      <w:r w:rsidRPr="00281574">
        <w:rPr>
          <w:sz w:val="26"/>
          <w:szCs w:val="26"/>
        </w:rPr>
        <w:t xml:space="preserve">.2025 с 13 часов </w:t>
      </w:r>
      <w:r w:rsidRPr="00281574" w:rsidR="00510040">
        <w:rPr>
          <w:sz w:val="26"/>
          <w:szCs w:val="26"/>
        </w:rPr>
        <w:t>4</w:t>
      </w:r>
      <w:r w:rsidRPr="00281574">
        <w:rPr>
          <w:sz w:val="26"/>
          <w:szCs w:val="26"/>
        </w:rPr>
        <w:t>1 минут</w:t>
      </w:r>
      <w:r w:rsidRPr="00281574" w:rsidR="001F0B04">
        <w:rPr>
          <w:sz w:val="26"/>
          <w:szCs w:val="26"/>
        </w:rPr>
        <w:t>ы</w:t>
      </w:r>
      <w:r w:rsidRPr="00281574">
        <w:rPr>
          <w:sz w:val="26"/>
          <w:szCs w:val="26"/>
        </w:rPr>
        <w:t>.</w:t>
      </w:r>
    </w:p>
    <w:p w:rsidR="006A7370" w:rsidRPr="00281574" w:rsidP="00281574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574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</w:t>
      </w:r>
      <w:r w:rsidRPr="00281574" w:rsidR="001F0B04">
        <w:rPr>
          <w:rFonts w:ascii="Times New Roman" w:hAnsi="Times New Roman" w:cs="Times New Roman"/>
          <w:sz w:val="26"/>
          <w:szCs w:val="26"/>
        </w:rPr>
        <w:t>я, хранить при материалах дела.</w:t>
      </w:r>
    </w:p>
    <w:p w:rsidR="006A7370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81574">
        <w:rPr>
          <w:bCs/>
          <w:sz w:val="26"/>
          <w:szCs w:val="26"/>
        </w:rPr>
        <w:t xml:space="preserve"> </w:t>
      </w:r>
      <w:r w:rsidRPr="00281574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EA4DB2" w:rsidRPr="00281574" w:rsidP="00281574">
      <w:pPr>
        <w:ind w:firstLine="709"/>
        <w:jc w:val="both"/>
        <w:rPr>
          <w:sz w:val="26"/>
          <w:szCs w:val="26"/>
        </w:rPr>
      </w:pPr>
    </w:p>
    <w:p w:rsidR="00EA4DB2" w:rsidRPr="00281574" w:rsidP="00281574">
      <w:pPr>
        <w:ind w:firstLine="709"/>
        <w:jc w:val="both"/>
        <w:rPr>
          <w:sz w:val="26"/>
          <w:szCs w:val="26"/>
        </w:rPr>
      </w:pPr>
    </w:p>
    <w:p w:rsidR="0081790E" w:rsidRPr="00281574" w:rsidP="00281574">
      <w:pPr>
        <w:ind w:firstLine="709"/>
        <w:jc w:val="both"/>
        <w:rPr>
          <w:sz w:val="26"/>
          <w:szCs w:val="26"/>
        </w:rPr>
      </w:pPr>
    </w:p>
    <w:p w:rsidR="002C4D5D" w:rsidRPr="00281574" w:rsidP="00281574">
      <w:pPr>
        <w:ind w:firstLine="709"/>
        <w:jc w:val="both"/>
        <w:rPr>
          <w:sz w:val="26"/>
          <w:szCs w:val="26"/>
        </w:rPr>
      </w:pPr>
      <w:r w:rsidRPr="00281574">
        <w:rPr>
          <w:bCs/>
          <w:sz w:val="26"/>
          <w:szCs w:val="26"/>
        </w:rPr>
        <w:t>Мировой судья</w:t>
      </w:r>
      <w:r w:rsidRPr="00281574" w:rsidR="00510040">
        <w:rPr>
          <w:bCs/>
          <w:sz w:val="26"/>
          <w:szCs w:val="26"/>
        </w:rPr>
        <w:t xml:space="preserve">                               </w:t>
      </w:r>
      <w:r w:rsidRPr="00281574">
        <w:rPr>
          <w:bCs/>
          <w:sz w:val="26"/>
          <w:szCs w:val="26"/>
        </w:rPr>
        <w:t xml:space="preserve">                                                       С.С. Красников</w:t>
      </w:r>
    </w:p>
    <w:sectPr w:rsidSect="00281574">
      <w:headerReference w:type="first" r:id="rId29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0E" w:rsidRPr="0081790E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</w:t>
    </w:r>
    <w:r w:rsidR="00510040">
      <w:rPr>
        <w:bCs/>
        <w:sz w:val="20"/>
        <w:szCs w:val="20"/>
      </w:rPr>
      <w:t>145</w:t>
    </w:r>
    <w:r w:rsidRPr="0081790E">
      <w:rPr>
        <w:bCs/>
        <w:sz w:val="20"/>
        <w:szCs w:val="20"/>
      </w:rPr>
      <w:t>-1702/2025</w:t>
    </w:r>
  </w:p>
  <w:p w:rsidR="0081790E" w:rsidP="0081790E">
    <w:pPr>
      <w:pStyle w:val="NoSpacing"/>
      <w:jc w:val="right"/>
    </w:pPr>
    <w:r w:rsidRPr="0081790E">
      <w:rPr>
        <w:sz w:val="20"/>
        <w:szCs w:val="20"/>
      </w:rPr>
      <w:t>86</w:t>
    </w:r>
    <w:r w:rsidRPr="0081790E">
      <w:rPr>
        <w:sz w:val="20"/>
        <w:szCs w:val="20"/>
        <w:lang w:val="en-US"/>
      </w:rPr>
      <w:t>MS</w:t>
    </w:r>
    <w:r w:rsidRPr="0081790E">
      <w:rPr>
        <w:sz w:val="20"/>
        <w:szCs w:val="20"/>
      </w:rPr>
      <w:t>0033-01-2025-000</w:t>
    </w:r>
    <w:r w:rsidR="00510040">
      <w:rPr>
        <w:sz w:val="20"/>
        <w:szCs w:val="20"/>
      </w:rPr>
      <w:t>0348-30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B2"/>
    <w:rsid w:val="00005546"/>
    <w:rsid w:val="000A3450"/>
    <w:rsid w:val="001330AF"/>
    <w:rsid w:val="00140330"/>
    <w:rsid w:val="001840AE"/>
    <w:rsid w:val="001F0130"/>
    <w:rsid w:val="001F0B04"/>
    <w:rsid w:val="00281574"/>
    <w:rsid w:val="002C4D5D"/>
    <w:rsid w:val="00302F05"/>
    <w:rsid w:val="00374DB7"/>
    <w:rsid w:val="00510040"/>
    <w:rsid w:val="005325D1"/>
    <w:rsid w:val="006A7370"/>
    <w:rsid w:val="008138DC"/>
    <w:rsid w:val="0081790E"/>
    <w:rsid w:val="00854A80"/>
    <w:rsid w:val="00AB21A2"/>
    <w:rsid w:val="00B92908"/>
    <w:rsid w:val="00BC6CE3"/>
    <w:rsid w:val="00C357C5"/>
    <w:rsid w:val="00DD091A"/>
    <w:rsid w:val="00E95CDB"/>
    <w:rsid w:val="00EA4DB2"/>
    <w:rsid w:val="00ED4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6A04C-CC7B-41E9-8558-7CB863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A4DB2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4D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A4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554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7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790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A737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A737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55;&#1054;&#1052;&#1054;&#1064;&#1053;&#1048;&#1050;%20&#1051;&#1077;&#1085;&#1072;\5-165-1703-2024%20&#1089;&#1090;.%207.27%20&#1095;.%201%20&#1044;&#1103;&#1095;&#1077;&#1085;&#1082;&#1086;%20%20%20&#1072;&#1088;&#1077;&#1089;&#1090;.docx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